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</w:pPr>
      <w:r>
        <w:t>Allegato B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5D763F" w:rsidTr="00933FCD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5D763F" w:rsidRDefault="00A6074A" w:rsidP="00933FCD">
            <w:pPr>
              <w:jc w:val="center"/>
              <w:rPr>
                <w:b/>
                <w:bCs/>
              </w:rPr>
            </w:pPr>
            <w:r w:rsidRPr="005D763F">
              <w:rPr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5D763F" w:rsidRDefault="00396DA1" w:rsidP="000F1F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</w:rPr>
            </w:pPr>
            <w:r w:rsidRPr="00604F07">
              <w:rPr>
                <w:rFonts w:cs="Calibri"/>
                <w:b/>
                <w:caps/>
                <w:szCs w:val="24"/>
                <w:lang w:eastAsia="it-IT"/>
              </w:rPr>
              <w:t xml:space="preserve">GARA EUROPEA A PROCEDURA APERTA PER L’AFFIDAMENTO DELL’APPALTO MISTO </w:t>
            </w:r>
            <w:r w:rsidR="00D43157">
              <w:rPr>
                <w:rFonts w:cs="Calibri"/>
                <w:b/>
                <w:caps/>
                <w:szCs w:val="24"/>
                <w:lang w:eastAsia="it-IT"/>
              </w:rPr>
              <w:t xml:space="preserve">SERVIZIO </w:t>
            </w:r>
            <w:r w:rsidRPr="00604F07">
              <w:rPr>
                <w:rFonts w:cs="Calibri"/>
                <w:b/>
                <w:caps/>
                <w:szCs w:val="24"/>
                <w:lang w:eastAsia="it-IT"/>
              </w:rPr>
              <w:t>/LAVORI DENOMINATO “</w:t>
            </w:r>
            <w:r w:rsidRPr="00604F07">
              <w:rPr>
                <w:b/>
                <w:bCs/>
                <w:caps/>
                <w:szCs w:val="24"/>
              </w:rPr>
              <w:t xml:space="preserve">RISTRUTTURAZIONE ILLUMINAZIONE PUBBLICA” DEL COMUNE </w:t>
            </w:r>
            <w:proofErr w:type="spellStart"/>
            <w:r w:rsidRPr="00604F07">
              <w:rPr>
                <w:b/>
                <w:bCs/>
                <w:caps/>
                <w:szCs w:val="24"/>
              </w:rPr>
              <w:t>DI</w:t>
            </w:r>
            <w:proofErr w:type="spellEnd"/>
            <w:r w:rsidRPr="00604F07">
              <w:rPr>
                <w:b/>
                <w:bCs/>
                <w:caps/>
                <w:szCs w:val="24"/>
              </w:rPr>
              <w:t xml:space="preserve"> TORRE </w:t>
            </w:r>
            <w:proofErr w:type="spellStart"/>
            <w:r w:rsidRPr="00604F07">
              <w:rPr>
                <w:b/>
                <w:bCs/>
                <w:caps/>
                <w:szCs w:val="24"/>
              </w:rPr>
              <w:t>DI</w:t>
            </w:r>
            <w:proofErr w:type="spellEnd"/>
            <w:r w:rsidRPr="00604F07">
              <w:rPr>
                <w:b/>
                <w:bCs/>
                <w:caps/>
                <w:szCs w:val="24"/>
              </w:rPr>
              <w:t xml:space="preserve"> MOSTO VE, CIG </w:t>
            </w:r>
            <w:r w:rsidRPr="00604F07">
              <w:rPr>
                <w:b/>
                <w:caps/>
                <w:szCs w:val="24"/>
                <w:lang w:eastAsia="it-IT"/>
              </w:rPr>
              <w:t xml:space="preserve">. </w:t>
            </w:r>
            <w:r w:rsidRPr="00604F07">
              <w:rPr>
                <w:rFonts w:cs="Calibri"/>
                <w:b/>
                <w:bCs/>
                <w:iCs/>
                <w:szCs w:val="24"/>
                <w:lang w:eastAsia="it-IT"/>
              </w:rPr>
              <w:t>738765341D</w:t>
            </w:r>
            <w:r w:rsidR="00A6074A" w:rsidRPr="005D763F">
              <w:rPr>
                <w:b/>
                <w:bCs/>
                <w:caps/>
                <w:szCs w:val="24"/>
              </w:rPr>
              <w:t>.</w:t>
            </w:r>
          </w:p>
        </w:tc>
      </w:tr>
    </w:tbl>
    <w:p w:rsidR="00A6074A" w:rsidRDefault="00A6074A" w:rsidP="00A6074A">
      <w:pPr>
        <w:jc w:val="right"/>
      </w:pPr>
    </w:p>
    <w:p w:rsidR="00A6074A" w:rsidRDefault="00B67B36" w:rsidP="00B67B36">
      <w:pPr>
        <w:jc w:val="center"/>
      </w:pPr>
      <w:r>
        <w:t xml:space="preserve">Scheda punteggi tecnici criteri </w:t>
      </w:r>
      <w:r w:rsidR="006405A7">
        <w:t xml:space="preserve">e sub criteri </w:t>
      </w:r>
      <w:r>
        <w:t xml:space="preserve">di valutazione </w:t>
      </w:r>
      <w:r w:rsidR="006405A7">
        <w:t>con punteggio tabellare</w:t>
      </w:r>
    </w:p>
    <w:p w:rsidR="00933FCD" w:rsidRDefault="00933FCD" w:rsidP="00933FCD">
      <w:pPr>
        <w:spacing w:before="120" w:after="60"/>
        <w:rPr>
          <w:b/>
          <w:i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5"/>
        <w:gridCol w:w="2426"/>
        <w:gridCol w:w="860"/>
        <w:gridCol w:w="2441"/>
        <w:gridCol w:w="508"/>
        <w:gridCol w:w="674"/>
      </w:tblGrid>
      <w:tr w:rsidR="006405A7" w:rsidRPr="005D2E26" w:rsidTr="0020027A">
        <w:tc>
          <w:tcPr>
            <w:tcW w:w="0" w:type="auto"/>
            <w:shd w:val="clear" w:color="auto" w:fill="BFBFBF"/>
            <w:vAlign w:val="center"/>
          </w:tcPr>
          <w:p w:rsidR="006405A7" w:rsidRPr="005D2E26" w:rsidRDefault="006405A7" w:rsidP="00933F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 xml:space="preserve">CRITERI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 xml:space="preserve"> VALUTAZIONE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405A7" w:rsidRPr="005D2E26" w:rsidRDefault="006405A7" w:rsidP="00933F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 xml:space="preserve">SUB CRITERI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 xml:space="preserve"> VALUTAZIONE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405A7" w:rsidRPr="006400A8" w:rsidRDefault="006405A7" w:rsidP="00FD3545">
            <w:pPr>
              <w:autoSpaceDE w:val="0"/>
              <w:autoSpaceDN w:val="0"/>
              <w:adjustRightInd w:val="0"/>
              <w:spacing w:line="240" w:lineRule="auto"/>
              <w:ind w:left="-110"/>
              <w:jc w:val="center"/>
              <w:rPr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6400A8">
              <w:rPr>
                <w:b/>
                <w:bCs/>
                <w:color w:val="000000"/>
                <w:sz w:val="18"/>
                <w:szCs w:val="18"/>
                <w:highlight w:val="lightGray"/>
              </w:rPr>
              <w:t>Punteggio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405A7" w:rsidRPr="005D2E26" w:rsidRDefault="006405A7" w:rsidP="00933F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lightGray"/>
              </w:rPr>
              <w:t>Offerta del concorrente</w:t>
            </w:r>
          </w:p>
        </w:tc>
      </w:tr>
      <w:tr w:rsidR="00933FCD" w:rsidRPr="005D2E26" w:rsidTr="00D0152E">
        <w:trPr>
          <w:trHeight w:val="5424"/>
        </w:trPr>
        <w:tc>
          <w:tcPr>
            <w:tcW w:w="0" w:type="auto"/>
            <w:vMerge w:val="restart"/>
            <w:vAlign w:val="center"/>
          </w:tcPr>
          <w:p w:rsidR="00933FCD" w:rsidRPr="005D2E26" w:rsidRDefault="00933FCD" w:rsidP="0020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Ottimizzazione e standardizzazione degli interventi di manutenzione e sostituzione futuri.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FCD" w:rsidRDefault="00933FCD" w:rsidP="0049295B">
            <w:pPr>
              <w:pStyle w:val="Paragrafoelenco"/>
              <w:numPr>
                <w:ilvl w:val="1"/>
                <w:numId w:val="2"/>
              </w:numPr>
              <w:spacing w:after="200" w:line="240" w:lineRule="auto"/>
              <w:ind w:left="318" w:hanging="284"/>
              <w:rPr>
                <w:sz w:val="20"/>
                <w:szCs w:val="20"/>
              </w:rPr>
            </w:pPr>
            <w:r w:rsidRPr="006400A8">
              <w:rPr>
                <w:sz w:val="20"/>
                <w:szCs w:val="20"/>
              </w:rPr>
              <w:t>Pred</w:t>
            </w:r>
            <w:r>
              <w:rPr>
                <w:sz w:val="20"/>
                <w:szCs w:val="20"/>
              </w:rPr>
              <w:t xml:space="preserve">isposizione di telecontrollo. </w:t>
            </w:r>
          </w:p>
          <w:p w:rsidR="00933FCD" w:rsidRPr="006405A7" w:rsidRDefault="00933FCD" w:rsidP="0020027A">
            <w:pPr>
              <w:spacing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33FCD" w:rsidRPr="001A3724" w:rsidRDefault="00933FCD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3FCD" w:rsidRDefault="006405A7" w:rsidP="0020027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concorrente dovrà barrare l’opzione scelta</w:t>
            </w:r>
          </w:p>
          <w:p w:rsidR="0020027A" w:rsidRPr="005D2E26" w:rsidRDefault="0020027A" w:rsidP="0020027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74001">
              <w:rPr>
                <w:i/>
                <w:sz w:val="20"/>
                <w:szCs w:val="20"/>
                <w:u w:val="single"/>
              </w:rPr>
              <w:t>Se si: allegare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405A7">
              <w:rPr>
                <w:i/>
                <w:sz w:val="20"/>
                <w:szCs w:val="20"/>
                <w:u w:val="single"/>
              </w:rPr>
              <w:t xml:space="preserve">scheda/e tecniche e relazione/i  descrittiva </w:t>
            </w:r>
            <w:proofErr w:type="spellStart"/>
            <w:r w:rsidRPr="006405A7">
              <w:rPr>
                <w:i/>
                <w:sz w:val="20"/>
                <w:szCs w:val="20"/>
                <w:u w:val="single"/>
              </w:rPr>
              <w:t>max</w:t>
            </w:r>
            <w:proofErr w:type="spellEnd"/>
            <w:r w:rsidRPr="006405A7">
              <w:rPr>
                <w:i/>
                <w:sz w:val="20"/>
                <w:szCs w:val="20"/>
                <w:u w:val="single"/>
              </w:rPr>
              <w:t xml:space="preserve"> n.5 facciata in A4 carattere </w:t>
            </w:r>
            <w:proofErr w:type="spellStart"/>
            <w:r w:rsidRPr="006405A7">
              <w:rPr>
                <w:i/>
                <w:sz w:val="20"/>
                <w:szCs w:val="20"/>
                <w:u w:val="single"/>
              </w:rPr>
              <w:t>Times</w:t>
            </w:r>
            <w:proofErr w:type="spellEnd"/>
            <w:r w:rsidRPr="006405A7">
              <w:rPr>
                <w:i/>
                <w:sz w:val="20"/>
                <w:szCs w:val="20"/>
                <w:u w:val="single"/>
              </w:rPr>
              <w:t xml:space="preserve"> New </w:t>
            </w:r>
            <w:proofErr w:type="spellStart"/>
            <w:r w:rsidRPr="006405A7">
              <w:rPr>
                <w:i/>
                <w:sz w:val="20"/>
                <w:szCs w:val="20"/>
                <w:u w:val="single"/>
              </w:rPr>
              <w:t>Romans</w:t>
            </w:r>
            <w:proofErr w:type="spellEnd"/>
            <w:r w:rsidRPr="006405A7">
              <w:rPr>
                <w:i/>
                <w:sz w:val="20"/>
                <w:szCs w:val="20"/>
                <w:u w:val="single"/>
              </w:rPr>
              <w:t xml:space="preserve"> 11, interlinea 1,15, con descrizione delle caratteristiche degli elementi forniti.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33FCD" w:rsidRPr="005D2E26" w:rsidRDefault="00933FCD" w:rsidP="00933FC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="00B25F4C"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E26">
              <w:rPr>
                <w:sz w:val="20"/>
                <w:szCs w:val="20"/>
              </w:rPr>
              <w:instrText xml:space="preserve"> FORMCHECKBOX </w:instrText>
            </w:r>
            <w:r w:rsidR="00B25F4C">
              <w:rPr>
                <w:sz w:val="20"/>
                <w:szCs w:val="20"/>
              </w:rPr>
            </w:r>
            <w:r w:rsidR="00B25F4C">
              <w:rPr>
                <w:sz w:val="20"/>
                <w:szCs w:val="20"/>
              </w:rPr>
              <w:fldChar w:fldCharType="separate"/>
            </w:r>
            <w:r w:rsidR="00B25F4C" w:rsidRPr="005D2E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33FCD" w:rsidRPr="005D2E26" w:rsidRDefault="00933FCD" w:rsidP="00933FC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B25F4C" w:rsidRPr="005D2E26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E26">
              <w:rPr>
                <w:sz w:val="20"/>
                <w:szCs w:val="20"/>
              </w:rPr>
              <w:instrText xml:space="preserve"> FORMCHECKBOX </w:instrText>
            </w:r>
            <w:r w:rsidR="00B25F4C">
              <w:rPr>
                <w:sz w:val="20"/>
                <w:szCs w:val="20"/>
              </w:rPr>
            </w:r>
            <w:r w:rsidR="00B25F4C">
              <w:rPr>
                <w:sz w:val="20"/>
                <w:szCs w:val="20"/>
              </w:rPr>
              <w:fldChar w:fldCharType="separate"/>
            </w:r>
            <w:r w:rsidR="00B25F4C" w:rsidRPr="005D2E26">
              <w:rPr>
                <w:sz w:val="20"/>
                <w:szCs w:val="20"/>
              </w:rPr>
              <w:fldChar w:fldCharType="end"/>
            </w:r>
          </w:p>
        </w:tc>
      </w:tr>
      <w:tr w:rsidR="00933FCD" w:rsidRPr="005D2E26" w:rsidTr="00D0152E">
        <w:tc>
          <w:tcPr>
            <w:tcW w:w="0" w:type="auto"/>
            <w:vMerge/>
            <w:shd w:val="clear" w:color="auto" w:fill="auto"/>
            <w:vAlign w:val="center"/>
          </w:tcPr>
          <w:p w:rsidR="00933FCD" w:rsidRPr="005D2E26" w:rsidRDefault="00933FCD" w:rsidP="0020027A">
            <w:pPr>
              <w:spacing w:line="240" w:lineRule="auto"/>
              <w:ind w:left="176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3FCD" w:rsidRDefault="00933FCD" w:rsidP="0049295B">
            <w:pPr>
              <w:pStyle w:val="Paragrafoelenco"/>
              <w:numPr>
                <w:ilvl w:val="1"/>
                <w:numId w:val="2"/>
              </w:numPr>
              <w:spacing w:after="200" w:line="240" w:lineRule="auto"/>
              <w:ind w:left="318" w:hanging="284"/>
              <w:rPr>
                <w:sz w:val="20"/>
                <w:szCs w:val="20"/>
              </w:rPr>
            </w:pPr>
            <w:r w:rsidRPr="006400A8">
              <w:rPr>
                <w:sz w:val="20"/>
                <w:szCs w:val="20"/>
              </w:rPr>
              <w:t xml:space="preserve">Predisposizione ed installazione di sistemi per la modifica degli orari di funzionamento e di </w:t>
            </w:r>
            <w:proofErr w:type="spellStart"/>
            <w:r w:rsidRPr="006400A8">
              <w:rPr>
                <w:sz w:val="20"/>
                <w:szCs w:val="20"/>
              </w:rPr>
              <w:t>dim</w:t>
            </w:r>
            <w:r>
              <w:rPr>
                <w:sz w:val="20"/>
                <w:szCs w:val="20"/>
              </w:rPr>
              <w:t>m</w:t>
            </w:r>
            <w:r w:rsidRPr="006400A8">
              <w:rPr>
                <w:sz w:val="20"/>
                <w:szCs w:val="20"/>
              </w:rPr>
              <w:t>erazioni</w:t>
            </w:r>
            <w:proofErr w:type="spellEnd"/>
            <w:r w:rsidRPr="006400A8">
              <w:rPr>
                <w:sz w:val="20"/>
                <w:szCs w:val="20"/>
              </w:rPr>
              <w:t xml:space="preserve"> (senza necessità dell’accesso in quota). </w:t>
            </w:r>
          </w:p>
          <w:p w:rsidR="00933FCD" w:rsidRPr="006405A7" w:rsidRDefault="00933FCD" w:rsidP="0020027A">
            <w:pPr>
              <w:spacing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33FCD" w:rsidRPr="001A3724" w:rsidRDefault="00933FCD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FCD" w:rsidRDefault="006405A7" w:rsidP="0020027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concorrente dovrà barrare l’opzione scelta</w:t>
            </w:r>
          </w:p>
          <w:p w:rsidR="0020027A" w:rsidRPr="001A3724" w:rsidRDefault="0020027A" w:rsidP="0020027A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774001">
              <w:rPr>
                <w:i/>
                <w:sz w:val="20"/>
                <w:szCs w:val="20"/>
                <w:u w:val="single"/>
              </w:rPr>
              <w:t>Se si: allegare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405A7">
              <w:rPr>
                <w:i/>
                <w:sz w:val="20"/>
                <w:szCs w:val="20"/>
                <w:u w:val="single"/>
              </w:rPr>
              <w:t xml:space="preserve">scheda/e tecniche e relazione/i  descrittiva </w:t>
            </w:r>
            <w:proofErr w:type="spellStart"/>
            <w:r w:rsidRPr="006405A7">
              <w:rPr>
                <w:i/>
                <w:sz w:val="20"/>
                <w:szCs w:val="20"/>
                <w:u w:val="single"/>
              </w:rPr>
              <w:t>max</w:t>
            </w:r>
            <w:proofErr w:type="spellEnd"/>
            <w:r w:rsidRPr="006405A7">
              <w:rPr>
                <w:i/>
                <w:sz w:val="20"/>
                <w:szCs w:val="20"/>
                <w:u w:val="single"/>
              </w:rPr>
              <w:t xml:space="preserve"> n.5 facciata in A4 carattere </w:t>
            </w:r>
            <w:proofErr w:type="spellStart"/>
            <w:r w:rsidRPr="006405A7">
              <w:rPr>
                <w:i/>
                <w:sz w:val="20"/>
                <w:szCs w:val="20"/>
                <w:u w:val="single"/>
              </w:rPr>
              <w:t>Times</w:t>
            </w:r>
            <w:proofErr w:type="spellEnd"/>
            <w:r w:rsidRPr="006405A7">
              <w:rPr>
                <w:i/>
                <w:sz w:val="20"/>
                <w:szCs w:val="20"/>
                <w:u w:val="single"/>
              </w:rPr>
              <w:t xml:space="preserve"> New </w:t>
            </w:r>
            <w:proofErr w:type="spellStart"/>
            <w:r w:rsidRPr="006405A7">
              <w:rPr>
                <w:i/>
                <w:sz w:val="20"/>
                <w:szCs w:val="20"/>
                <w:u w:val="single"/>
              </w:rPr>
              <w:t>Romans</w:t>
            </w:r>
            <w:proofErr w:type="spellEnd"/>
            <w:r w:rsidRPr="006405A7">
              <w:rPr>
                <w:i/>
                <w:sz w:val="20"/>
                <w:szCs w:val="20"/>
                <w:u w:val="single"/>
              </w:rPr>
              <w:t xml:space="preserve"> 11, interlinea 1,15, con descrizione delle modalità operative e dispositivi offerti.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933FCD" w:rsidRPr="005D2E26" w:rsidRDefault="00933FCD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 w:rsidR="00B25F4C"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E26">
              <w:rPr>
                <w:sz w:val="20"/>
                <w:szCs w:val="20"/>
              </w:rPr>
              <w:instrText xml:space="preserve"> FORMCHECKBOX </w:instrText>
            </w:r>
            <w:r w:rsidR="00B25F4C">
              <w:rPr>
                <w:sz w:val="20"/>
                <w:szCs w:val="20"/>
              </w:rPr>
            </w:r>
            <w:r w:rsidR="00B25F4C">
              <w:rPr>
                <w:sz w:val="20"/>
                <w:szCs w:val="20"/>
              </w:rPr>
              <w:fldChar w:fldCharType="separate"/>
            </w:r>
            <w:r w:rsidR="00B25F4C" w:rsidRPr="005D2E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933FCD" w:rsidRPr="005D2E26" w:rsidRDefault="00933FCD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B25F4C" w:rsidRPr="005D2E26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E26">
              <w:rPr>
                <w:sz w:val="20"/>
                <w:szCs w:val="20"/>
              </w:rPr>
              <w:instrText xml:space="preserve"> FORMCHECKBOX </w:instrText>
            </w:r>
            <w:r w:rsidR="00B25F4C">
              <w:rPr>
                <w:sz w:val="20"/>
                <w:szCs w:val="20"/>
              </w:rPr>
            </w:r>
            <w:r w:rsidR="00B25F4C">
              <w:rPr>
                <w:sz w:val="20"/>
                <w:szCs w:val="20"/>
              </w:rPr>
              <w:fldChar w:fldCharType="separate"/>
            </w:r>
            <w:r w:rsidR="00B25F4C"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 w:val="restart"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4. Garanzia sui LED forniti per ogni anno aggiuntivo oltre i 5 fino ad un massimo di 20 ANNI.</w:t>
            </w: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5+3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1" w:type="dxa"/>
            <w:vMerge w:val="restart"/>
            <w:vAlign w:val="center"/>
          </w:tcPr>
          <w:p w:rsidR="006405A7" w:rsidRPr="006400A8" w:rsidRDefault="006405A7" w:rsidP="0020027A">
            <w:pPr>
              <w:spacing w:line="240" w:lineRule="auto"/>
              <w:ind w:left="-10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Il concorrente dovrà barrare l’opzione scelta</w:t>
            </w: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5+6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5+9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5+12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1" w:type="dxa"/>
            <w:vMerge/>
            <w:tcBorders>
              <w:bottom w:val="single" w:sz="4" w:space="0" w:color="auto"/>
            </w:tcBorders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 w:val="restart"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5. Garanzia sugli altri prodotti forniti per ogni anno aggiuntivo oltre i 5 fino ad un massimo di 20 ANNI.</w:t>
            </w: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5+3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1" w:type="dxa"/>
            <w:vMerge w:val="restart"/>
            <w:vAlign w:val="center"/>
          </w:tcPr>
          <w:p w:rsidR="006405A7" w:rsidRPr="005D2E26" w:rsidRDefault="006405A7" w:rsidP="0020027A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concorrente dovrà barrare l’opzione scelta</w:t>
            </w: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5+6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5+9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5+12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5+15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1" w:type="dxa"/>
            <w:vMerge/>
            <w:tcBorders>
              <w:bottom w:val="single" w:sz="4" w:space="0" w:color="auto"/>
            </w:tcBorders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rPr>
          <w:trHeight w:hRule="exact" w:val="567"/>
        </w:trPr>
        <w:tc>
          <w:tcPr>
            <w:tcW w:w="0" w:type="auto"/>
            <w:vMerge w:val="restart"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6. Riduzione del consumo energetico, oltre il 50% indicato a progetto, ba</w:t>
            </w:r>
            <w:r>
              <w:rPr>
                <w:sz w:val="20"/>
                <w:szCs w:val="20"/>
              </w:rPr>
              <w:t>rrare una delle cinque opzioni.</w:t>
            </w:r>
          </w:p>
          <w:p w:rsidR="006405A7" w:rsidRPr="006405A7" w:rsidRDefault="006405A7" w:rsidP="0020027A">
            <w:pPr>
              <w:spacing w:line="240" w:lineRule="auto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Da 51% a 60%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1" w:type="dxa"/>
            <w:vMerge w:val="restart"/>
            <w:vAlign w:val="center"/>
          </w:tcPr>
          <w:p w:rsidR="006405A7" w:rsidRDefault="006405A7" w:rsidP="0020027A">
            <w:pPr>
              <w:spacing w:line="240" w:lineRule="auto"/>
              <w:ind w:left="-10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concorrente dovrà barrare l’opzione scelta</w:t>
            </w:r>
          </w:p>
          <w:p w:rsidR="0020027A" w:rsidRPr="005D2E26" w:rsidRDefault="0020027A" w:rsidP="0020027A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r w:rsidRPr="006405A7">
              <w:rPr>
                <w:i/>
                <w:sz w:val="20"/>
                <w:szCs w:val="20"/>
                <w:u w:val="single"/>
              </w:rPr>
              <w:t>Allegare scheda/valutazione con dimostrazione analitica del valore di riduzione offerto.</w:t>
            </w: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rPr>
          <w:trHeight w:hRule="exact" w:val="567"/>
        </w:trPr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Da 61% a 65%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rPr>
          <w:trHeight w:hRule="exact" w:val="567"/>
        </w:trPr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Da 66% a 70%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rPr>
          <w:trHeight w:hRule="exact" w:val="567"/>
        </w:trPr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Da 71% a 75%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rPr>
          <w:trHeight w:hRule="exact" w:val="567"/>
        </w:trPr>
        <w:tc>
          <w:tcPr>
            <w:tcW w:w="0" w:type="auto"/>
            <w:vMerge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Oltre 76%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1" w:type="dxa"/>
            <w:vMerge/>
            <w:tcBorders>
              <w:bottom w:val="single" w:sz="4" w:space="0" w:color="auto"/>
            </w:tcBorders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rPr>
          <w:trHeight w:val="858"/>
        </w:trPr>
        <w:tc>
          <w:tcPr>
            <w:tcW w:w="0" w:type="auto"/>
            <w:vMerge w:val="restart"/>
            <w:vAlign w:val="center"/>
          </w:tcPr>
          <w:p w:rsidR="006405A7" w:rsidRPr="005D2E26" w:rsidRDefault="006405A7" w:rsidP="0020027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7. Durata complessiva offerta per il noleggio operativo e i servizi complementari (compresi) per ogni anno aggiuntivo oltre gli 8 anni (96 mesi),</w:t>
            </w:r>
            <w:r>
              <w:rPr>
                <w:sz w:val="20"/>
                <w:szCs w:val="20"/>
              </w:rPr>
              <w:t xml:space="preserve"> fino ad un massimo di 11 ANNI</w:t>
            </w:r>
            <w:r w:rsidRPr="005D2E2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8+1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Merge w:val="restart"/>
            <w:vAlign w:val="center"/>
          </w:tcPr>
          <w:p w:rsidR="006405A7" w:rsidRPr="005D2E26" w:rsidRDefault="006405A7" w:rsidP="0020027A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concorrente dovrà barrare l’opzione scelta</w:t>
            </w: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rPr>
          <w:trHeight w:val="842"/>
        </w:trPr>
        <w:tc>
          <w:tcPr>
            <w:tcW w:w="0" w:type="auto"/>
            <w:vMerge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8+2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  <w:tr w:rsidR="006405A7" w:rsidRPr="005D2E26" w:rsidTr="00D0152E">
        <w:tc>
          <w:tcPr>
            <w:tcW w:w="0" w:type="auto"/>
            <w:vMerge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t>ANNI 8+3</w:t>
            </w:r>
          </w:p>
        </w:tc>
        <w:tc>
          <w:tcPr>
            <w:tcW w:w="0" w:type="auto"/>
            <w:vAlign w:val="center"/>
          </w:tcPr>
          <w:p w:rsidR="006405A7" w:rsidRPr="001A3724" w:rsidRDefault="006405A7" w:rsidP="00933F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37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Merge/>
            <w:vAlign w:val="center"/>
          </w:tcPr>
          <w:p w:rsidR="006405A7" w:rsidRPr="005D2E26" w:rsidRDefault="006405A7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405A7" w:rsidRPr="005D2E26" w:rsidRDefault="00B25F4C" w:rsidP="00933F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D2E2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5A7" w:rsidRPr="005D2E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2E26">
              <w:rPr>
                <w:sz w:val="20"/>
                <w:szCs w:val="20"/>
              </w:rPr>
              <w:fldChar w:fldCharType="end"/>
            </w:r>
          </w:p>
        </w:tc>
      </w:tr>
    </w:tbl>
    <w:p w:rsidR="00AE0BAB" w:rsidRPr="005D763F" w:rsidRDefault="00AE0BAB" w:rsidP="00AE0BAB">
      <w:pPr>
        <w:spacing w:before="100" w:beforeAutospacing="1" w:after="0" w:line="318" w:lineRule="atLeast"/>
        <w:rPr>
          <w:b/>
          <w:bCs/>
          <w:color w:val="000000"/>
          <w:lang w:eastAsia="it-IT"/>
        </w:rPr>
      </w:pPr>
      <w:proofErr w:type="spellStart"/>
      <w:r w:rsidRPr="005D763F">
        <w:rPr>
          <w:color w:val="000000"/>
          <w:lang w:eastAsia="it-IT"/>
        </w:rPr>
        <w:t>………………………</w:t>
      </w:r>
      <w:proofErr w:type="spellEnd"/>
      <w:r w:rsidRPr="005D763F">
        <w:rPr>
          <w:b/>
          <w:bCs/>
          <w:color w:val="000000"/>
          <w:lang w:eastAsia="it-IT"/>
        </w:rPr>
        <w:t xml:space="preserve">., lì </w:t>
      </w:r>
      <w:proofErr w:type="spellStart"/>
      <w:r w:rsidRPr="005D763F">
        <w:rPr>
          <w:b/>
          <w:bCs/>
          <w:color w:val="000000"/>
          <w:lang w:eastAsia="it-IT"/>
        </w:rPr>
        <w:t>……………………</w:t>
      </w:r>
      <w:proofErr w:type="spellEnd"/>
      <w:r w:rsidRPr="005D763F">
        <w:rPr>
          <w:b/>
          <w:bCs/>
          <w:color w:val="000000"/>
          <w:lang w:eastAsia="it-IT"/>
        </w:rPr>
        <w:t xml:space="preserve">. </w:t>
      </w:r>
    </w:p>
    <w:p w:rsidR="00AE0BAB" w:rsidRPr="005D763F" w:rsidRDefault="00AE0BAB" w:rsidP="00AE0BAB">
      <w:pPr>
        <w:spacing w:before="100" w:beforeAutospacing="1" w:after="0" w:line="318" w:lineRule="atLeast"/>
        <w:ind w:left="5529"/>
        <w:jc w:val="center"/>
        <w:rPr>
          <w:color w:val="000000"/>
          <w:lang w:eastAsia="it-IT"/>
        </w:rPr>
      </w:pPr>
      <w:r w:rsidRPr="005D763F">
        <w:rPr>
          <w:b/>
          <w:bCs/>
          <w:color w:val="000000"/>
          <w:lang w:eastAsia="it-IT"/>
        </w:rPr>
        <w:t>firma del Legale rappresentante</w:t>
      </w:r>
    </w:p>
    <w:p w:rsidR="00AE0BAB" w:rsidRPr="005D763F" w:rsidRDefault="00AE0BAB" w:rsidP="00AE0BAB">
      <w:pPr>
        <w:spacing w:before="100" w:beforeAutospacing="1" w:after="0" w:line="318" w:lineRule="atLeast"/>
        <w:ind w:left="5529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>_____________________________</w:t>
      </w:r>
    </w:p>
    <w:sectPr w:rsidR="00AE0BAB" w:rsidRPr="005D763F" w:rsidSect="00197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57" w:rsidRDefault="00D43157" w:rsidP="00A6074A">
      <w:pPr>
        <w:spacing w:after="0" w:line="240" w:lineRule="auto"/>
      </w:pPr>
      <w:r>
        <w:separator/>
      </w:r>
    </w:p>
  </w:endnote>
  <w:endnote w:type="continuationSeparator" w:id="0">
    <w:p w:rsidR="00D43157" w:rsidRDefault="00D43157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57" w:rsidRDefault="00D431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D43157" w:rsidRDefault="00B25F4C">
        <w:pPr>
          <w:pStyle w:val="Pidipagina"/>
          <w:jc w:val="center"/>
        </w:pPr>
        <w:fldSimple w:instr=" PAGE   \* MERGEFORMAT ">
          <w:r w:rsidR="00FD3545">
            <w:rPr>
              <w:noProof/>
            </w:rPr>
            <w:t>1</w:t>
          </w:r>
        </w:fldSimple>
      </w:p>
    </w:sdtContent>
  </w:sdt>
  <w:p w:rsidR="00D43157" w:rsidRDefault="00D4315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57" w:rsidRDefault="00D431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57" w:rsidRDefault="00D43157" w:rsidP="00A6074A">
      <w:pPr>
        <w:spacing w:after="0" w:line="240" w:lineRule="auto"/>
      </w:pPr>
      <w:r>
        <w:separator/>
      </w:r>
    </w:p>
  </w:footnote>
  <w:footnote w:type="continuationSeparator" w:id="0">
    <w:p w:rsidR="00D43157" w:rsidRDefault="00D43157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57" w:rsidRDefault="00D431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57" w:rsidRDefault="00D431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57" w:rsidRDefault="00D431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436"/>
    <w:multiLevelType w:val="multilevel"/>
    <w:tmpl w:val="0C846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8" w:hanging="3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8" w:hanging="1440"/>
      </w:pPr>
      <w:rPr>
        <w:rFonts w:hint="default"/>
      </w:rPr>
    </w:lvl>
  </w:abstractNum>
  <w:abstractNum w:abstractNumId="1">
    <w:nsid w:val="705B20F5"/>
    <w:multiLevelType w:val="multilevel"/>
    <w:tmpl w:val="741A7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8" w:hanging="3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F1FCD"/>
    <w:rsid w:val="00197959"/>
    <w:rsid w:val="0020027A"/>
    <w:rsid w:val="002035E3"/>
    <w:rsid w:val="00396DA1"/>
    <w:rsid w:val="003E336F"/>
    <w:rsid w:val="0049295B"/>
    <w:rsid w:val="005D0ACC"/>
    <w:rsid w:val="005E3ACA"/>
    <w:rsid w:val="0062336D"/>
    <w:rsid w:val="00627C8B"/>
    <w:rsid w:val="006405A7"/>
    <w:rsid w:val="006D613F"/>
    <w:rsid w:val="006F2B2B"/>
    <w:rsid w:val="00766AEA"/>
    <w:rsid w:val="0077213E"/>
    <w:rsid w:val="00774001"/>
    <w:rsid w:val="00782DD1"/>
    <w:rsid w:val="007F1601"/>
    <w:rsid w:val="0081202B"/>
    <w:rsid w:val="008E6304"/>
    <w:rsid w:val="00933FCD"/>
    <w:rsid w:val="00A6074A"/>
    <w:rsid w:val="00AB3F76"/>
    <w:rsid w:val="00AE0BAB"/>
    <w:rsid w:val="00B25F4C"/>
    <w:rsid w:val="00B67B36"/>
    <w:rsid w:val="00B77AF9"/>
    <w:rsid w:val="00BD5D25"/>
    <w:rsid w:val="00C655E7"/>
    <w:rsid w:val="00C7279D"/>
    <w:rsid w:val="00C733C7"/>
    <w:rsid w:val="00CB56F0"/>
    <w:rsid w:val="00CC69CB"/>
    <w:rsid w:val="00CF5511"/>
    <w:rsid w:val="00D0152E"/>
    <w:rsid w:val="00D43157"/>
    <w:rsid w:val="00EA4FAA"/>
    <w:rsid w:val="00F02332"/>
    <w:rsid w:val="00FB4A6B"/>
    <w:rsid w:val="00FD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933FCD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3FCD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pamela.spricigo</cp:lastModifiedBy>
  <cp:revision>22</cp:revision>
  <dcterms:created xsi:type="dcterms:W3CDTF">2018-03-15T12:27:00Z</dcterms:created>
  <dcterms:modified xsi:type="dcterms:W3CDTF">2018-04-27T08:21:00Z</dcterms:modified>
</cp:coreProperties>
</file>